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95" w:rsidRDefault="003E26EA" w:rsidP="003E26E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MCCAC-WOMEN’S BASKETBALL SPORTS CODE</w:t>
      </w:r>
    </w:p>
    <w:p w:rsidR="003E26EA" w:rsidRDefault="003E26EA" w:rsidP="003E26EA"/>
    <w:p w:rsidR="003E26EA" w:rsidRDefault="003E26EA" w:rsidP="003E26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Schedule</w:t>
      </w:r>
    </w:p>
    <w:p w:rsidR="003E26EA" w:rsidRDefault="003E26EA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Scheduled games may be changed and played on any day and/or time with consent of both coaches.</w:t>
      </w:r>
    </w:p>
    <w:p w:rsidR="003E26EA" w:rsidRDefault="003E26EA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Region would supersize conference games</w:t>
      </w:r>
    </w:p>
    <w:p w:rsidR="003E26EA" w:rsidRDefault="003E26EA" w:rsidP="003E26EA">
      <w:pPr>
        <w:pStyle w:val="ListParagraph"/>
        <w:ind w:left="1080"/>
        <w:rPr>
          <w:b/>
        </w:rPr>
      </w:pPr>
    </w:p>
    <w:p w:rsidR="003E26EA" w:rsidRDefault="003E26EA" w:rsidP="003E26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Officials</w:t>
      </w:r>
    </w:p>
    <w:p w:rsidR="003E26EA" w:rsidRDefault="003E26EA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 officials’ coordinator is employed by the conference-Danny Harris</w:t>
      </w:r>
      <w:r w:rsidR="000C3201">
        <w:rPr>
          <w:b/>
        </w:rPr>
        <w:t xml:space="preserve"> is the officials’ coordinator</w:t>
      </w:r>
      <w:r>
        <w:rPr>
          <w:b/>
        </w:rPr>
        <w:t>-both regional and conference games.</w:t>
      </w:r>
    </w:p>
    <w:p w:rsidR="003E26EA" w:rsidRDefault="003E26EA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It is the coordinators responsibility to supply high qualified referees for every conference games.</w:t>
      </w:r>
    </w:p>
    <w:p w:rsidR="003E26EA" w:rsidRDefault="003E26EA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 fee structure for a three person crew will be negotiated and determined.</w:t>
      </w:r>
    </w:p>
    <w:p w:rsidR="003E26EA" w:rsidRDefault="003E26EA" w:rsidP="003E26EA">
      <w:pPr>
        <w:pStyle w:val="ListParagraph"/>
        <w:ind w:left="1080"/>
        <w:rPr>
          <w:b/>
        </w:rPr>
      </w:pPr>
    </w:p>
    <w:p w:rsidR="003E26EA" w:rsidRDefault="003E26EA" w:rsidP="003E26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Team Championship</w:t>
      </w:r>
    </w:p>
    <w:p w:rsidR="003E26EA" w:rsidRDefault="003E26EA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Division I teams will play each other twice (home/away) and the Division II teams once on a rotating basis (home one year-away the other year).</w:t>
      </w:r>
    </w:p>
    <w:p w:rsidR="003E26EA" w:rsidRDefault="003E26EA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Division II teams will play each other twice (home/away) and the Division I teams once on a rotation basis (home one year and away the other).</w:t>
      </w:r>
    </w:p>
    <w:p w:rsidR="003E26EA" w:rsidRDefault="003E26EA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championship will be decided by the best winning percentage.  If a tie would occur, then co-championship will be awarded.</w:t>
      </w:r>
    </w:p>
    <w:p w:rsidR="003E26EA" w:rsidRDefault="003E26EA" w:rsidP="003E26EA">
      <w:pPr>
        <w:pStyle w:val="ListParagraph"/>
        <w:ind w:left="1080"/>
        <w:rPr>
          <w:b/>
        </w:rPr>
      </w:pPr>
    </w:p>
    <w:p w:rsidR="003E26EA" w:rsidRDefault="003E26EA" w:rsidP="003E26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Individual Honors</w:t>
      </w:r>
    </w:p>
    <w:p w:rsidR="003E26EA" w:rsidRDefault="003E26EA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All-Conference will be done in the following manner; a)</w:t>
      </w:r>
      <w:r w:rsidR="000C3201">
        <w:rPr>
          <w:b/>
        </w:rPr>
        <w:t xml:space="preserve"> C</w:t>
      </w:r>
      <w:r>
        <w:rPr>
          <w:b/>
        </w:rPr>
        <w:t>oaches may nominate as many players as they wish, b)</w:t>
      </w:r>
      <w:r w:rsidR="000C3201">
        <w:rPr>
          <w:b/>
        </w:rPr>
        <w:t xml:space="preserve"> C</w:t>
      </w:r>
      <w:r>
        <w:rPr>
          <w:b/>
        </w:rPr>
        <w:t>oaches vote for ten players in no specific order, but may vote for their own, the top ten vote getters are all conference.  (</w:t>
      </w:r>
      <w:r w:rsidR="000C3201">
        <w:rPr>
          <w:b/>
        </w:rPr>
        <w:t>If</w:t>
      </w:r>
      <w:r>
        <w:rPr>
          <w:b/>
        </w:rPr>
        <w:t xml:space="preserve"> a tie occurs all student-athletes involved in the tie will be all-conference</w:t>
      </w:r>
      <w:r w:rsidR="00AB06C4">
        <w:rPr>
          <w:b/>
        </w:rPr>
        <w:t>).  d</w:t>
      </w:r>
      <w:r w:rsidR="000C3201">
        <w:rPr>
          <w:b/>
        </w:rPr>
        <w:t>) Players</w:t>
      </w:r>
      <w:r w:rsidR="00AB06C4">
        <w:rPr>
          <w:b/>
        </w:rPr>
        <w:t xml:space="preserve"> receiving a vote is named to second team.  E</w:t>
      </w:r>
      <w:r w:rsidR="000C3201">
        <w:rPr>
          <w:b/>
        </w:rPr>
        <w:t>) Those</w:t>
      </w:r>
      <w:r w:rsidR="00AB06C4">
        <w:rPr>
          <w:b/>
        </w:rPr>
        <w:t xml:space="preserve"> who were nominated and didn’t receive a vote will receive honorable mention.</w:t>
      </w:r>
    </w:p>
    <w:p w:rsidR="00AB06C4" w:rsidRDefault="00AB06C4" w:rsidP="003E26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With majority approval of the coaches present, a coach may request a student-athlete to be added to the honorable mention list (one per institution).</w:t>
      </w:r>
    </w:p>
    <w:p w:rsidR="00AB06C4" w:rsidRDefault="00AB06C4" w:rsidP="00AB06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Coach of the Year-each coach may place a vote for coach of the year.  Coach can’t vote for themselves.  Coach receiving the most votes is the coach of the year.</w:t>
      </w:r>
    </w:p>
    <w:p w:rsidR="00AB06C4" w:rsidRPr="00AB06C4" w:rsidRDefault="00AB06C4" w:rsidP="00AB06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Nominees may be sent with a representative or via e-mail if a coach is unable to attend the meeting, by 3</w:t>
      </w:r>
      <w:r w:rsidRPr="00AB06C4">
        <w:rPr>
          <w:b/>
          <w:vertAlign w:val="superscript"/>
        </w:rPr>
        <w:t>rd</w:t>
      </w:r>
      <w:r>
        <w:rPr>
          <w:b/>
        </w:rPr>
        <w:t xml:space="preserve"> Wednesday of February.</w:t>
      </w:r>
    </w:p>
    <w:p w:rsidR="00AB06C4" w:rsidRDefault="00AB06C4" w:rsidP="00AB06C4">
      <w:pPr>
        <w:pStyle w:val="ListParagraph"/>
        <w:ind w:left="1080"/>
        <w:rPr>
          <w:b/>
        </w:rPr>
      </w:pPr>
    </w:p>
    <w:p w:rsidR="00AB06C4" w:rsidRDefault="00AB06C4" w:rsidP="00AB0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Sportsmanship Award</w:t>
      </w:r>
    </w:p>
    <w:p w:rsidR="00AB06C4" w:rsidRDefault="00AB06C4" w:rsidP="00AB06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Coaches will vote for a team that demonstrated the best sportsmanship throughout the season.</w:t>
      </w:r>
    </w:p>
    <w:p w:rsidR="00AB06C4" w:rsidRDefault="00AB06C4" w:rsidP="00AB06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team with most votes will be awarded.</w:t>
      </w:r>
    </w:p>
    <w:p w:rsidR="00AB06C4" w:rsidRDefault="00AB06C4" w:rsidP="00AB06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If a tie does occur, then co-sportsmanship awards will be given.</w:t>
      </w:r>
    </w:p>
    <w:p w:rsidR="00F57413" w:rsidRDefault="00F57413" w:rsidP="00F57413">
      <w:pPr>
        <w:pStyle w:val="ListParagraph"/>
        <w:ind w:left="1080"/>
        <w:rPr>
          <w:b/>
        </w:rPr>
      </w:pPr>
    </w:p>
    <w:p w:rsidR="00AB06C4" w:rsidRDefault="00F57413" w:rsidP="00AB0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Filming</w:t>
      </w:r>
    </w:p>
    <w:p w:rsidR="00F57413" w:rsidRDefault="00F57413" w:rsidP="00F5741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Filming of opponent games.  Colleges may video only those games in which their college participates.  College should not exchange game film outside of the MCCA Conference.</w:t>
      </w:r>
    </w:p>
    <w:p w:rsidR="00374A84" w:rsidRDefault="00374A84" w:rsidP="00374A84">
      <w:pPr>
        <w:ind w:left="1080"/>
        <w:rPr>
          <w:b/>
        </w:rPr>
      </w:pPr>
    </w:p>
    <w:p w:rsidR="00374A84" w:rsidRDefault="00374A84" w:rsidP="00374A84">
      <w:pPr>
        <w:ind w:left="1080"/>
        <w:rPr>
          <w:b/>
        </w:rPr>
      </w:pPr>
    </w:p>
    <w:p w:rsidR="00374A84" w:rsidRDefault="00374A84" w:rsidP="00374A84">
      <w:pPr>
        <w:ind w:left="1080"/>
        <w:rPr>
          <w:b/>
        </w:rPr>
      </w:pPr>
    </w:p>
    <w:p w:rsidR="00374A84" w:rsidRDefault="00374A84" w:rsidP="00374A84">
      <w:pPr>
        <w:ind w:left="1080"/>
        <w:rPr>
          <w:b/>
        </w:rPr>
      </w:pPr>
    </w:p>
    <w:p w:rsidR="003E26EA" w:rsidRPr="00374A84" w:rsidRDefault="00374A84" w:rsidP="00374A84">
      <w:pPr>
        <w:ind w:left="1080"/>
        <w:rPr>
          <w:b/>
        </w:rPr>
      </w:pPr>
      <w:r>
        <w:rPr>
          <w:b/>
        </w:rPr>
        <w:t>Updated; 9-24-2015</w:t>
      </w:r>
    </w:p>
    <w:sectPr w:rsidR="003E26EA" w:rsidRPr="00374A84" w:rsidSect="00F57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44" w:rsidRDefault="00433B44" w:rsidP="003E26EA">
      <w:pPr>
        <w:spacing w:after="0" w:line="240" w:lineRule="auto"/>
      </w:pPr>
      <w:r>
        <w:separator/>
      </w:r>
    </w:p>
  </w:endnote>
  <w:endnote w:type="continuationSeparator" w:id="0">
    <w:p w:rsidR="00433B44" w:rsidRDefault="00433B44" w:rsidP="003E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44" w:rsidRDefault="00433B44" w:rsidP="003E26EA">
      <w:pPr>
        <w:spacing w:after="0" w:line="240" w:lineRule="auto"/>
      </w:pPr>
      <w:r>
        <w:separator/>
      </w:r>
    </w:p>
  </w:footnote>
  <w:footnote w:type="continuationSeparator" w:id="0">
    <w:p w:rsidR="00433B44" w:rsidRDefault="00433B44" w:rsidP="003E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1962"/>
    <w:multiLevelType w:val="hybridMultilevel"/>
    <w:tmpl w:val="107A5E78"/>
    <w:lvl w:ilvl="0" w:tplc="BCB64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EA"/>
    <w:rsid w:val="000C3201"/>
    <w:rsid w:val="002B46F8"/>
    <w:rsid w:val="00374A84"/>
    <w:rsid w:val="003950E7"/>
    <w:rsid w:val="003E26EA"/>
    <w:rsid w:val="00433B44"/>
    <w:rsid w:val="00A27595"/>
    <w:rsid w:val="00AB06C4"/>
    <w:rsid w:val="00F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C298E-8934-4902-8770-DC8106C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6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EA"/>
  </w:style>
  <w:style w:type="paragraph" w:styleId="Footer">
    <w:name w:val="footer"/>
    <w:basedOn w:val="Normal"/>
    <w:link w:val="FooterChar"/>
    <w:uiPriority w:val="99"/>
    <w:unhideWhenUsed/>
    <w:rsid w:val="003E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Pannier, Darren</dc:creator>
  <cp:keywords/>
  <dc:description/>
  <cp:lastModifiedBy>Jay Mehrhoff</cp:lastModifiedBy>
  <cp:revision>2</cp:revision>
  <dcterms:created xsi:type="dcterms:W3CDTF">2015-09-25T12:51:00Z</dcterms:created>
  <dcterms:modified xsi:type="dcterms:W3CDTF">2015-09-25T12:51:00Z</dcterms:modified>
</cp:coreProperties>
</file>